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69CED405"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w:t>
      </w:r>
      <w:r w:rsidR="007341BF">
        <w:rPr>
          <w:rFonts w:asciiTheme="minorHAnsi" w:hAnsiTheme="minorHAnsi" w:cs="Arial"/>
          <w:b/>
          <w:sz w:val="22"/>
          <w:lang w:val="en-GB"/>
        </w:rPr>
        <w:t>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558F18A2"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8D6FCF">
        <w:rPr>
          <w:rFonts w:asciiTheme="minorHAnsi" w:hAnsiTheme="minorHAnsi" w:cs="Arial"/>
          <w:sz w:val="22"/>
          <w:lang w:val="en-GB"/>
        </w:rPr>
        <w:t xml:space="preserve">the Digital and </w:t>
      </w:r>
      <w:r w:rsidR="00443146">
        <w:rPr>
          <w:rFonts w:asciiTheme="minorHAnsi" w:hAnsiTheme="minorHAnsi" w:cs="Arial"/>
          <w:sz w:val="22"/>
          <w:lang w:val="en-GB"/>
        </w:rPr>
        <w:t>Green Innovation Project</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650D4973"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2AAACFD3" w14:textId="58C4306D" w:rsidR="00EE0FB8" w:rsidRDefault="0094346F" w:rsidP="00EE0FB8">
      <w:pPr>
        <w:spacing w:before="120" w:line="240" w:lineRule="auto"/>
        <w:jc w:val="both"/>
        <w:rPr>
          <w:rFonts w:asciiTheme="minorHAnsi" w:hAnsiTheme="minorHAnsi" w:cstheme="minorHAnsi"/>
          <w:sz w:val="22"/>
          <w:szCs w:val="22"/>
          <w:lang w:val="en-US"/>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D343A1">
        <w:rPr>
          <w:rFonts w:asciiTheme="minorHAnsi" w:hAnsiTheme="minorHAnsi" w:cstheme="minorHAnsi"/>
          <w:sz w:val="22"/>
          <w:szCs w:val="22"/>
          <w:lang w:val="en-US"/>
        </w:rPr>
        <w:t>for the p</w:t>
      </w:r>
      <w:r w:rsidR="00D343A1" w:rsidRPr="006D39BF">
        <w:rPr>
          <w:rFonts w:asciiTheme="minorHAnsi" w:hAnsiTheme="minorHAnsi" w:cstheme="minorHAnsi"/>
          <w:sz w:val="22"/>
          <w:szCs w:val="22"/>
          <w:lang w:val="en-US"/>
        </w:rPr>
        <w:t xml:space="preserve">rovision of </w:t>
      </w:r>
      <w:r w:rsidR="00D343A1">
        <w:rPr>
          <w:rFonts w:asciiTheme="minorHAnsi" w:hAnsiTheme="minorHAnsi" w:cstheme="minorHAnsi"/>
          <w:sz w:val="22"/>
          <w:szCs w:val="22"/>
          <w:lang w:val="en-US"/>
        </w:rPr>
        <w:t xml:space="preserve">commercial </w:t>
      </w:r>
      <w:r w:rsidR="00D343A1" w:rsidRPr="00C576B9">
        <w:rPr>
          <w:rFonts w:asciiTheme="minorHAnsi" w:hAnsiTheme="minorHAnsi" w:cstheme="minorHAnsi"/>
          <w:sz w:val="22"/>
          <w:szCs w:val="22"/>
          <w:lang w:val="en-US"/>
        </w:rPr>
        <w:t xml:space="preserve">Very High Resolution (VHR) and High Resolution (HR) optical satellite imagery and archive imagery </w:t>
      </w:r>
      <w:r w:rsidR="00D343A1">
        <w:rPr>
          <w:rFonts w:asciiTheme="minorHAnsi" w:hAnsiTheme="minorHAnsi" w:cstheme="minorHAnsi"/>
          <w:sz w:val="22"/>
          <w:szCs w:val="22"/>
          <w:lang w:val="en-US"/>
        </w:rPr>
        <w:t>for selected</w:t>
      </w:r>
      <w:r w:rsidR="00D343A1" w:rsidRPr="006D39BF">
        <w:rPr>
          <w:rFonts w:asciiTheme="minorHAnsi" w:hAnsiTheme="minorHAnsi" w:cstheme="minorHAnsi"/>
          <w:sz w:val="22"/>
          <w:szCs w:val="22"/>
          <w:lang w:val="en-US"/>
        </w:rPr>
        <w:t xml:space="preserve"> start-ups and</w:t>
      </w:r>
      <w:r w:rsidR="00D343A1">
        <w:rPr>
          <w:rFonts w:asciiTheme="minorHAnsi" w:hAnsiTheme="minorHAnsi" w:cstheme="minorHAnsi"/>
          <w:sz w:val="22"/>
          <w:szCs w:val="22"/>
          <w:lang w:val="en-US"/>
        </w:rPr>
        <w:t xml:space="preserve"> enterprises</w:t>
      </w:r>
      <w:r w:rsidR="00D343A1" w:rsidRPr="006D39BF">
        <w:rPr>
          <w:rFonts w:asciiTheme="minorHAnsi" w:hAnsiTheme="minorHAnsi" w:cstheme="minorHAnsi"/>
          <w:sz w:val="22"/>
          <w:szCs w:val="22"/>
          <w:lang w:val="en-US"/>
        </w:rPr>
        <w:t xml:space="preserve"> benefiting from the Digital &amp; Green Innovation (DGI) project, led by Expertise France in </w:t>
      </w:r>
      <w:r w:rsidR="00D343A1">
        <w:rPr>
          <w:rFonts w:asciiTheme="minorHAnsi" w:hAnsiTheme="minorHAnsi" w:cstheme="minorHAnsi"/>
          <w:sz w:val="22"/>
          <w:szCs w:val="22"/>
          <w:lang w:val="en-US"/>
        </w:rPr>
        <w:t>Latin America and Caribbean (</w:t>
      </w:r>
      <w:r w:rsidR="00D343A1" w:rsidRPr="006D39BF">
        <w:rPr>
          <w:rFonts w:asciiTheme="minorHAnsi" w:hAnsiTheme="minorHAnsi" w:cstheme="minorHAnsi"/>
          <w:sz w:val="22"/>
          <w:szCs w:val="22"/>
          <w:lang w:val="en-US"/>
        </w:rPr>
        <w:t>LAC</w:t>
      </w:r>
      <w:r w:rsidR="00D343A1">
        <w:rPr>
          <w:rFonts w:asciiTheme="minorHAnsi" w:hAnsiTheme="minorHAnsi" w:cstheme="minorHAnsi"/>
          <w:sz w:val="22"/>
          <w:szCs w:val="22"/>
          <w:lang w:val="en-US"/>
        </w:rPr>
        <w:t>)</w:t>
      </w:r>
      <w:r w:rsidR="00D343A1" w:rsidRPr="006D39BF">
        <w:rPr>
          <w:rFonts w:asciiTheme="minorHAnsi" w:hAnsiTheme="minorHAnsi" w:cstheme="minorHAnsi"/>
          <w:sz w:val="22"/>
          <w:szCs w:val="22"/>
          <w:lang w:val="en-US"/>
        </w:rPr>
        <w:t xml:space="preserve"> countries</w:t>
      </w:r>
      <w:r w:rsidR="00D343A1">
        <w:rPr>
          <w:rFonts w:asciiTheme="minorHAnsi" w:hAnsiTheme="minorHAnsi" w:cstheme="minorHAnsi"/>
          <w:sz w:val="22"/>
          <w:szCs w:val="22"/>
          <w:lang w:val="en-US"/>
        </w:rPr>
        <w:t>.</w:t>
      </w:r>
    </w:p>
    <w:p w14:paraId="3CD7D177" w14:textId="7F52E868" w:rsidR="005B33E4" w:rsidRPr="00167803" w:rsidRDefault="005B33E4" w:rsidP="00EE0FB8">
      <w:pPr>
        <w:spacing w:before="120" w:line="240" w:lineRule="auto"/>
        <w:jc w:val="both"/>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67C7DE5E" w14:textId="51EFDDF7" w:rsidR="00443146"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w:t>
      </w:r>
      <w:r w:rsidR="00443146">
        <w:rPr>
          <w:rFonts w:asciiTheme="minorHAnsi" w:hAnsiTheme="minorHAnsi" w:cs="Arial"/>
          <w:sz w:val="22"/>
          <w:lang w:val="en-GB"/>
        </w:rPr>
        <w:t>:</w:t>
      </w:r>
    </w:p>
    <w:p w14:paraId="045449B4" w14:textId="77777777" w:rsidR="00443146" w:rsidRPr="00342E4D" w:rsidRDefault="00443146" w:rsidP="00443146">
      <w:pPr>
        <w:pStyle w:val="Default"/>
        <w:numPr>
          <w:ilvl w:val="0"/>
          <w:numId w:val="18"/>
        </w:numPr>
        <w:ind w:hanging="294"/>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A description of the human resources:</w:t>
      </w:r>
    </w:p>
    <w:p w14:paraId="309C328B" w14:textId="77777777" w:rsidR="00443146" w:rsidRPr="00342E4D" w:rsidRDefault="00443146" w:rsidP="00443146">
      <w:pPr>
        <w:pStyle w:val="Default"/>
        <w:numPr>
          <w:ilvl w:val="1"/>
          <w:numId w:val="18"/>
        </w:numPr>
        <w:jc w:val="both"/>
        <w:rPr>
          <w:rFonts w:asciiTheme="minorHAnsi" w:hAnsiTheme="minorHAnsi" w:cstheme="minorHAnsi"/>
          <w:sz w:val="22"/>
          <w:szCs w:val="22"/>
          <w:lang w:val="en-GB"/>
        </w:rPr>
      </w:pPr>
      <w:r>
        <w:rPr>
          <w:rFonts w:asciiTheme="minorHAnsi" w:hAnsiTheme="minorHAnsi" w:cstheme="minorHAnsi"/>
          <w:sz w:val="22"/>
          <w:szCs w:val="22"/>
          <w:lang w:val="en"/>
        </w:rPr>
        <w:t>A declaration stating the company’s current headcount and the number of supervisory personnel;</w:t>
      </w:r>
    </w:p>
    <w:p w14:paraId="734BC227" w14:textId="77777777" w:rsidR="00443146" w:rsidRPr="00342E4D" w:rsidRDefault="00443146" w:rsidP="00443146">
      <w:pPr>
        <w:pStyle w:val="Default"/>
        <w:numPr>
          <w:ilvl w:val="0"/>
          <w:numId w:val="18"/>
        </w:numPr>
        <w:ind w:hanging="294"/>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A description of the technical resources:</w:t>
      </w:r>
    </w:p>
    <w:p w14:paraId="3C645332" w14:textId="77777777" w:rsidR="00443146" w:rsidRPr="00342E4D" w:rsidRDefault="00443146" w:rsidP="00443146">
      <w:pPr>
        <w:pStyle w:val="Default"/>
        <w:numPr>
          <w:ilvl w:val="1"/>
          <w:numId w:val="18"/>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List of references relevant to the object of the contract for projects of similar size, stating the names and phone numbers of the competent contact persons;</w:t>
      </w:r>
    </w:p>
    <w:p w14:paraId="6FD876E9" w14:textId="77777777" w:rsidR="00443146" w:rsidRPr="00342E4D" w:rsidRDefault="00443146" w:rsidP="00443146">
      <w:pPr>
        <w:pStyle w:val="Default"/>
        <w:numPr>
          <w:ilvl w:val="1"/>
          <w:numId w:val="18"/>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Declaration stating the technical tools and equipment available to the candidate for delivery of the services specified in the contract;</w:t>
      </w:r>
    </w:p>
    <w:p w14:paraId="5E56A900" w14:textId="77777777" w:rsidR="00443146" w:rsidRPr="00342E4D" w:rsidRDefault="00443146" w:rsidP="00443146">
      <w:pPr>
        <w:pStyle w:val="Default"/>
        <w:numPr>
          <w:ilvl w:val="0"/>
          <w:numId w:val="18"/>
        </w:numPr>
        <w:ind w:hanging="294"/>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lastRenderedPageBreak/>
        <w:t>A description of the economic and financial resources:</w:t>
      </w:r>
    </w:p>
    <w:p w14:paraId="3D9E559E" w14:textId="77777777" w:rsidR="00443146" w:rsidRPr="00342E4D" w:rsidRDefault="00443146" w:rsidP="00443146">
      <w:pPr>
        <w:pStyle w:val="Default"/>
        <w:numPr>
          <w:ilvl w:val="1"/>
          <w:numId w:val="18"/>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Revenue declarations for the last three available financial years;</w:t>
      </w:r>
    </w:p>
    <w:p w14:paraId="7E476875" w14:textId="77777777" w:rsidR="00443146" w:rsidRPr="00342E4D" w:rsidRDefault="00443146" w:rsidP="00443146">
      <w:pPr>
        <w:pStyle w:val="Default"/>
        <w:numPr>
          <w:ilvl w:val="1"/>
          <w:numId w:val="18"/>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Currently valid insurance certificates for civil and/or professional liability;</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46F48EE6" w14:textId="2F871E92" w:rsidR="00D343A1" w:rsidRPr="00D343A1" w:rsidRDefault="00D343A1" w:rsidP="00D343A1">
      <w:pPr>
        <w:spacing w:after="40" w:line="240" w:lineRule="auto"/>
        <w:jc w:val="both"/>
        <w:rPr>
          <w:rFonts w:asciiTheme="minorHAnsi" w:hAnsiTheme="minorHAnsi" w:cs="Calibri"/>
          <w:b/>
          <w:i/>
          <w:iCs/>
          <w:sz w:val="22"/>
          <w:szCs w:val="22"/>
          <w:lang w:val="en-US"/>
        </w:rPr>
      </w:pPr>
      <w:r w:rsidRPr="00D343A1">
        <w:rPr>
          <w:rFonts w:asciiTheme="minorHAnsi" w:hAnsiTheme="minorHAnsi" w:cs="Calibri"/>
          <w:b/>
          <w:i/>
          <w:iCs/>
          <w:sz w:val="22"/>
          <w:szCs w:val="22"/>
          <w:lang w:val="en-US"/>
        </w:rPr>
        <w:t>Ideal experience and expertise of the</w:t>
      </w:r>
      <w:r w:rsidRPr="00D343A1">
        <w:rPr>
          <w:rFonts w:asciiTheme="minorHAnsi" w:hAnsiTheme="minorHAnsi" w:cstheme="minorHAnsi"/>
          <w:b/>
          <w:bCs/>
          <w:sz w:val="22"/>
          <w:szCs w:val="22"/>
          <w:lang w:val="en-US"/>
        </w:rPr>
        <w:t xml:space="preserve"> service provider (organization or consortium):</w:t>
      </w:r>
    </w:p>
    <w:p w14:paraId="7C3A4CB0" w14:textId="77777777" w:rsidR="00174AC9" w:rsidRPr="00057D83" w:rsidRDefault="00174AC9" w:rsidP="00174AC9">
      <w:pPr>
        <w:numPr>
          <w:ilvl w:val="1"/>
          <w:numId w:val="47"/>
        </w:numPr>
        <w:tabs>
          <w:tab w:val="clear" w:pos="2204"/>
          <w:tab w:val="num" w:pos="1440"/>
          <w:tab w:val="left" w:pos="3010"/>
        </w:tabs>
        <w:spacing w:after="60" w:line="240" w:lineRule="auto"/>
        <w:ind w:left="1434" w:hanging="357"/>
        <w:jc w:val="both"/>
        <w:rPr>
          <w:rFonts w:asciiTheme="minorHAnsi" w:hAnsiTheme="minorHAnsi" w:cs="Calibri"/>
          <w:sz w:val="22"/>
          <w:szCs w:val="22"/>
          <w:lang w:val="en-US"/>
        </w:rPr>
      </w:pPr>
      <w:r w:rsidRPr="002C4397">
        <w:rPr>
          <w:rFonts w:asciiTheme="minorHAnsi" w:hAnsiTheme="minorHAnsi" w:cs="Calibri"/>
          <w:sz w:val="22"/>
          <w:szCs w:val="22"/>
          <w:lang w:val="en-US"/>
        </w:rPr>
        <w:t>Proven experience delivering Earth Observation and geospatial data services, including: Procurement and management of VHR/HR satellite imagery (ex.</w:t>
      </w:r>
      <w:r w:rsidRPr="00542AC5">
        <w:rPr>
          <w:rFonts w:asciiTheme="minorHAnsi" w:hAnsiTheme="minorHAnsi" w:cs="Calibri"/>
          <w:sz w:val="22"/>
          <w:szCs w:val="22"/>
          <w:lang w:val="en-US"/>
        </w:rPr>
        <w:t xml:space="preserve"> Pleiades, SPOT), definition of technical requirements and acquisition plans, and q</w:t>
      </w:r>
      <w:r w:rsidRPr="00057D83">
        <w:rPr>
          <w:rFonts w:asciiTheme="minorHAnsi" w:hAnsiTheme="minorHAnsi" w:cs="Calibri"/>
          <w:sz w:val="22"/>
          <w:szCs w:val="22"/>
          <w:lang w:val="en-US"/>
        </w:rPr>
        <w:t>uality validation of EO products (orthorectification, radiometry, metadata verification).</w:t>
      </w:r>
    </w:p>
    <w:p w14:paraId="639CFB04" w14:textId="77777777" w:rsidR="00174AC9" w:rsidRPr="00801E48" w:rsidRDefault="00174AC9" w:rsidP="00174AC9">
      <w:pPr>
        <w:numPr>
          <w:ilvl w:val="1"/>
          <w:numId w:val="47"/>
        </w:numPr>
        <w:tabs>
          <w:tab w:val="clear" w:pos="2204"/>
          <w:tab w:val="num" w:pos="1440"/>
          <w:tab w:val="left" w:pos="3010"/>
        </w:tabs>
        <w:spacing w:after="60" w:line="240" w:lineRule="auto"/>
        <w:ind w:left="1434" w:hanging="357"/>
        <w:jc w:val="both"/>
        <w:rPr>
          <w:rFonts w:asciiTheme="minorHAnsi" w:hAnsiTheme="minorHAnsi" w:cs="Calibri"/>
          <w:sz w:val="22"/>
          <w:szCs w:val="22"/>
          <w:lang w:val="en-US"/>
        </w:rPr>
      </w:pPr>
      <w:r w:rsidRPr="00191508">
        <w:rPr>
          <w:rFonts w:asciiTheme="minorHAnsi" w:hAnsiTheme="minorHAnsi" w:cs="Calibri"/>
          <w:sz w:val="22"/>
          <w:szCs w:val="22"/>
          <w:lang w:val="en-US"/>
        </w:rPr>
        <w:t xml:space="preserve">Established network of qualified leading </w:t>
      </w:r>
      <w:r w:rsidRPr="00347196">
        <w:rPr>
          <w:rFonts w:asciiTheme="minorHAnsi" w:hAnsiTheme="minorHAnsi" w:cs="Calibri"/>
          <w:sz w:val="22"/>
          <w:szCs w:val="22"/>
          <w:lang w:val="en-US"/>
        </w:rPr>
        <w:t>European suppliers enabling the procuremen</w:t>
      </w:r>
      <w:r w:rsidRPr="00341C99">
        <w:rPr>
          <w:rFonts w:asciiTheme="minorHAnsi" w:hAnsiTheme="minorHAnsi" w:cs="Calibri"/>
          <w:sz w:val="22"/>
          <w:szCs w:val="22"/>
          <w:lang w:val="en-US"/>
        </w:rPr>
        <w:t>t and timely delivery of VHR/HR</w:t>
      </w:r>
      <w:r w:rsidRPr="00801E48">
        <w:rPr>
          <w:rFonts w:asciiTheme="minorHAnsi" w:hAnsiTheme="minorHAnsi" w:cs="Calibri"/>
          <w:sz w:val="22"/>
          <w:szCs w:val="22"/>
          <w:lang w:val="en-US"/>
        </w:rPr>
        <w:t xml:space="preserve"> imagery.</w:t>
      </w:r>
    </w:p>
    <w:p w14:paraId="1856A4B1" w14:textId="77777777" w:rsidR="00174AC9" w:rsidRPr="0035548B" w:rsidRDefault="00174AC9" w:rsidP="00174AC9">
      <w:pPr>
        <w:numPr>
          <w:ilvl w:val="1"/>
          <w:numId w:val="47"/>
        </w:numPr>
        <w:tabs>
          <w:tab w:val="clear" w:pos="2204"/>
          <w:tab w:val="num" w:pos="1440"/>
          <w:tab w:val="left" w:pos="3010"/>
        </w:tabs>
        <w:spacing w:after="60" w:line="240" w:lineRule="auto"/>
        <w:ind w:left="1434" w:hanging="357"/>
        <w:jc w:val="both"/>
        <w:rPr>
          <w:rFonts w:asciiTheme="minorHAnsi" w:hAnsiTheme="minorHAnsi" w:cs="Calibri"/>
          <w:sz w:val="22"/>
          <w:szCs w:val="22"/>
          <w:lang w:val="en-US"/>
        </w:rPr>
      </w:pPr>
      <w:r w:rsidRPr="0035548B">
        <w:rPr>
          <w:rFonts w:asciiTheme="minorHAnsi" w:hAnsiTheme="minorHAnsi" w:cs="Calibri"/>
          <w:sz w:val="22"/>
          <w:szCs w:val="22"/>
          <w:lang w:val="en-US"/>
        </w:rPr>
        <w:t>Track record of at least three similar assignments successfully completed in the past three years, with references demonstrating expertise, quality of delivery, and effective coordination with leading imagery providers.</w:t>
      </w:r>
    </w:p>
    <w:p w14:paraId="4EF8E4C7" w14:textId="77777777" w:rsidR="00174AC9" w:rsidRPr="0035548B" w:rsidRDefault="00174AC9" w:rsidP="00174AC9">
      <w:pPr>
        <w:numPr>
          <w:ilvl w:val="1"/>
          <w:numId w:val="47"/>
        </w:numPr>
        <w:tabs>
          <w:tab w:val="clear" w:pos="2204"/>
          <w:tab w:val="num" w:pos="1440"/>
          <w:tab w:val="left" w:pos="3010"/>
        </w:tabs>
        <w:spacing w:after="60" w:line="240" w:lineRule="auto"/>
        <w:ind w:left="1434" w:hanging="357"/>
        <w:jc w:val="both"/>
        <w:rPr>
          <w:rFonts w:asciiTheme="minorHAnsi" w:hAnsiTheme="minorHAnsi" w:cs="Calibri"/>
          <w:sz w:val="22"/>
          <w:szCs w:val="22"/>
          <w:lang w:val="en-US"/>
        </w:rPr>
      </w:pPr>
      <w:r w:rsidRPr="0035548B">
        <w:rPr>
          <w:rFonts w:asciiTheme="minorHAnsi" w:hAnsiTheme="minorHAnsi" w:cs="Calibri"/>
          <w:sz w:val="22"/>
          <w:szCs w:val="22"/>
          <w:lang w:val="en-US"/>
        </w:rPr>
        <w:t xml:space="preserve">Background work or consultancy in EO applications fields such as: environment, agriculture, Climate Change, Disaster Risk Reduction, forest, etc. </w:t>
      </w:r>
    </w:p>
    <w:p w14:paraId="3D6D9543" w14:textId="77777777" w:rsidR="00174AC9" w:rsidRPr="0035548B" w:rsidRDefault="00174AC9" w:rsidP="00174AC9">
      <w:pPr>
        <w:numPr>
          <w:ilvl w:val="1"/>
          <w:numId w:val="47"/>
        </w:numPr>
        <w:tabs>
          <w:tab w:val="clear" w:pos="2204"/>
          <w:tab w:val="num" w:pos="1440"/>
          <w:tab w:val="left" w:pos="3010"/>
        </w:tabs>
        <w:spacing w:after="60" w:line="240" w:lineRule="auto"/>
        <w:ind w:left="1434" w:hanging="357"/>
        <w:jc w:val="both"/>
        <w:rPr>
          <w:rFonts w:asciiTheme="minorHAnsi" w:hAnsiTheme="minorHAnsi" w:cs="Calibri"/>
          <w:sz w:val="22"/>
          <w:szCs w:val="22"/>
          <w:lang w:val="en-US"/>
        </w:rPr>
      </w:pPr>
      <w:r w:rsidRPr="0035548B">
        <w:rPr>
          <w:rFonts w:asciiTheme="minorHAnsi" w:hAnsiTheme="minorHAnsi" w:cs="Calibri"/>
          <w:sz w:val="22"/>
          <w:szCs w:val="22"/>
          <w:lang w:val="en-US"/>
        </w:rPr>
        <w:t>Background experience in EO tools ecosystem (Open Source, platforms) but not mandatory.</w:t>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w:t>
      </w:r>
      <w:proofErr w:type="gramStart"/>
      <w:r>
        <w:rPr>
          <w:rFonts w:asciiTheme="minorHAnsi" w:hAnsiTheme="minorHAnsi" w:cs="Arial"/>
          <w:sz w:val="22"/>
          <w:lang w:val="en-GB"/>
        </w:rPr>
        <w:t>proof </w:t>
      </w:r>
      <w:r>
        <w:rPr>
          <w:rFonts w:asciiTheme="minorHAnsi" w:hAnsiTheme="minorHAnsi" w:cs="Arial"/>
          <w:sz w:val="22"/>
          <w:szCs w:val="22"/>
          <w:lang w:val="en-GB"/>
        </w:rPr>
        <w:t xml:space="preserve"> </w:t>
      </w:r>
      <w:r>
        <w:rPr>
          <w:rFonts w:asciiTheme="minorHAnsi" w:hAnsiTheme="minorHAnsi" w:cs="Arial"/>
          <w:i/>
          <w:iCs/>
          <w:color w:val="0070C0"/>
          <w:sz w:val="22"/>
          <w:lang w:val="en-GB"/>
        </w:rPr>
        <w:t>(</w:t>
      </w:r>
      <w:proofErr w:type="gramEnd"/>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Tablaconcuadrcula"/>
        <w:tblW w:w="0" w:type="auto"/>
        <w:tblLook w:val="04A0" w:firstRow="1" w:lastRow="0" w:firstColumn="1" w:lastColumn="0" w:noHBand="0" w:noVBand="1"/>
      </w:tblPr>
      <w:tblGrid>
        <w:gridCol w:w="3397"/>
        <w:gridCol w:w="5665"/>
      </w:tblGrid>
      <w:tr w:rsidR="00426657" w:rsidRPr="007341BF"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29347998" w:rsidR="00426657" w:rsidRDefault="00426657" w:rsidP="00891B43">
      <w:pPr>
        <w:spacing w:before="120" w:line="240" w:lineRule="auto"/>
        <w:jc w:val="both"/>
        <w:rPr>
          <w:rFonts w:asciiTheme="minorHAnsi" w:hAnsiTheme="minorHAnsi" w:cs="Arial"/>
          <w:sz w:val="22"/>
        </w:rPr>
      </w:pPr>
    </w:p>
    <w:p w14:paraId="5D2973BD" w14:textId="1A4A0A5B" w:rsidR="00D343A1" w:rsidRDefault="00D343A1" w:rsidP="00891B43">
      <w:pPr>
        <w:spacing w:before="120" w:line="240" w:lineRule="auto"/>
        <w:jc w:val="both"/>
        <w:rPr>
          <w:rFonts w:asciiTheme="minorHAnsi" w:hAnsiTheme="minorHAnsi" w:cs="Arial"/>
          <w:sz w:val="22"/>
        </w:rPr>
      </w:pPr>
    </w:p>
    <w:p w14:paraId="257BFFBB" w14:textId="210E6507" w:rsidR="00D343A1" w:rsidRDefault="00D343A1" w:rsidP="00891B43">
      <w:pPr>
        <w:spacing w:before="120" w:line="240" w:lineRule="auto"/>
        <w:jc w:val="both"/>
        <w:rPr>
          <w:rFonts w:asciiTheme="minorHAnsi" w:hAnsiTheme="minorHAnsi" w:cs="Arial"/>
          <w:sz w:val="22"/>
        </w:rPr>
      </w:pPr>
    </w:p>
    <w:p w14:paraId="40468AF2" w14:textId="6D4D31BD" w:rsidR="00D343A1" w:rsidRDefault="00D343A1" w:rsidP="00891B43">
      <w:pPr>
        <w:spacing w:before="120" w:line="240" w:lineRule="auto"/>
        <w:jc w:val="both"/>
        <w:rPr>
          <w:rFonts w:asciiTheme="minorHAnsi" w:hAnsiTheme="minorHAnsi" w:cs="Arial"/>
          <w:sz w:val="22"/>
        </w:rPr>
      </w:pPr>
    </w:p>
    <w:p w14:paraId="457A18F8" w14:textId="781CBEED" w:rsidR="00D343A1" w:rsidRDefault="00D343A1" w:rsidP="00891B43">
      <w:pPr>
        <w:spacing w:before="120" w:line="240" w:lineRule="auto"/>
        <w:jc w:val="both"/>
        <w:rPr>
          <w:rFonts w:asciiTheme="minorHAnsi" w:hAnsiTheme="minorHAnsi" w:cs="Arial"/>
          <w:sz w:val="22"/>
        </w:rPr>
      </w:pPr>
    </w:p>
    <w:p w14:paraId="01D58C54" w14:textId="78751A4D" w:rsidR="00D343A1" w:rsidRDefault="00D343A1" w:rsidP="00891B43">
      <w:pPr>
        <w:spacing w:before="120" w:line="240" w:lineRule="auto"/>
        <w:jc w:val="both"/>
        <w:rPr>
          <w:rFonts w:asciiTheme="minorHAnsi" w:hAnsiTheme="minorHAnsi" w:cs="Arial"/>
          <w:sz w:val="22"/>
        </w:rPr>
      </w:pPr>
    </w:p>
    <w:p w14:paraId="3F7EE71F" w14:textId="02757771" w:rsidR="00D343A1" w:rsidRDefault="00D343A1" w:rsidP="00891B43">
      <w:pPr>
        <w:spacing w:before="120" w:line="240" w:lineRule="auto"/>
        <w:jc w:val="both"/>
        <w:rPr>
          <w:rFonts w:asciiTheme="minorHAnsi" w:hAnsiTheme="minorHAnsi" w:cs="Arial"/>
          <w:sz w:val="22"/>
        </w:rPr>
      </w:pPr>
    </w:p>
    <w:p w14:paraId="6F73E218" w14:textId="4BB5ADD4" w:rsidR="00D343A1" w:rsidRDefault="00D343A1" w:rsidP="00891B43">
      <w:pPr>
        <w:spacing w:before="120" w:line="240" w:lineRule="auto"/>
        <w:jc w:val="both"/>
        <w:rPr>
          <w:rFonts w:asciiTheme="minorHAnsi" w:hAnsiTheme="minorHAnsi" w:cs="Arial"/>
          <w:sz w:val="22"/>
        </w:rPr>
      </w:pPr>
    </w:p>
    <w:p w14:paraId="13DA7935" w14:textId="3F689BE7" w:rsidR="00D343A1" w:rsidRDefault="00D343A1" w:rsidP="00891B43">
      <w:pPr>
        <w:spacing w:before="120" w:line="240" w:lineRule="auto"/>
        <w:jc w:val="both"/>
        <w:rPr>
          <w:rFonts w:asciiTheme="minorHAnsi" w:hAnsiTheme="minorHAnsi" w:cs="Arial"/>
          <w:sz w:val="22"/>
        </w:rPr>
      </w:pPr>
    </w:p>
    <w:p w14:paraId="2B31C8DB" w14:textId="2FF34E87" w:rsidR="00D343A1" w:rsidRDefault="00D343A1" w:rsidP="00891B43">
      <w:pPr>
        <w:spacing w:before="120" w:line="240" w:lineRule="auto"/>
        <w:jc w:val="both"/>
        <w:rPr>
          <w:rFonts w:asciiTheme="minorHAnsi" w:hAnsiTheme="minorHAnsi" w:cs="Arial"/>
          <w:sz w:val="22"/>
        </w:rPr>
      </w:pPr>
    </w:p>
    <w:p w14:paraId="24186A22" w14:textId="57AC7311" w:rsidR="00D343A1" w:rsidRDefault="00D343A1" w:rsidP="00891B43">
      <w:pPr>
        <w:spacing w:before="120" w:line="240" w:lineRule="auto"/>
        <w:jc w:val="both"/>
        <w:rPr>
          <w:rFonts w:asciiTheme="minorHAnsi" w:hAnsiTheme="minorHAnsi" w:cs="Arial"/>
          <w:sz w:val="22"/>
        </w:rPr>
      </w:pPr>
    </w:p>
    <w:p w14:paraId="0DC72F6A" w14:textId="2D72BFFD" w:rsidR="00D343A1" w:rsidRDefault="00D343A1" w:rsidP="00891B43">
      <w:pPr>
        <w:spacing w:before="120" w:line="240" w:lineRule="auto"/>
        <w:jc w:val="both"/>
        <w:rPr>
          <w:rFonts w:asciiTheme="minorHAnsi" w:hAnsiTheme="minorHAnsi" w:cs="Arial"/>
          <w:sz w:val="22"/>
        </w:rPr>
      </w:pPr>
    </w:p>
    <w:p w14:paraId="263C1584" w14:textId="6A12432A" w:rsidR="00D343A1" w:rsidRDefault="00D343A1" w:rsidP="00891B43">
      <w:pPr>
        <w:spacing w:before="120" w:line="240" w:lineRule="auto"/>
        <w:jc w:val="both"/>
        <w:rPr>
          <w:rFonts w:asciiTheme="minorHAnsi" w:hAnsiTheme="minorHAnsi" w:cs="Arial"/>
          <w:sz w:val="22"/>
        </w:rPr>
      </w:pPr>
    </w:p>
    <w:p w14:paraId="59A796C5" w14:textId="0D4FEEB8" w:rsidR="00D343A1" w:rsidRDefault="00D343A1" w:rsidP="00891B43">
      <w:pPr>
        <w:spacing w:before="120" w:line="240" w:lineRule="auto"/>
        <w:jc w:val="both"/>
        <w:rPr>
          <w:rFonts w:asciiTheme="minorHAnsi" w:hAnsiTheme="minorHAnsi" w:cs="Arial"/>
          <w:sz w:val="22"/>
        </w:rPr>
      </w:pPr>
    </w:p>
    <w:p w14:paraId="4E85B294" w14:textId="7A20B845" w:rsidR="00D343A1" w:rsidRDefault="00D343A1" w:rsidP="00891B43">
      <w:pPr>
        <w:spacing w:before="120" w:line="240" w:lineRule="auto"/>
        <w:jc w:val="both"/>
        <w:rPr>
          <w:rFonts w:asciiTheme="minorHAnsi" w:hAnsiTheme="minorHAnsi" w:cs="Arial"/>
          <w:sz w:val="22"/>
        </w:rPr>
      </w:pPr>
    </w:p>
    <w:p w14:paraId="544A2D78" w14:textId="3CBF3EEB" w:rsidR="00D343A1" w:rsidRDefault="00D343A1" w:rsidP="00891B43">
      <w:pPr>
        <w:spacing w:before="120" w:line="240" w:lineRule="auto"/>
        <w:jc w:val="both"/>
        <w:rPr>
          <w:rFonts w:asciiTheme="minorHAnsi" w:hAnsiTheme="minorHAnsi" w:cs="Arial"/>
          <w:sz w:val="22"/>
        </w:rPr>
      </w:pPr>
    </w:p>
    <w:p w14:paraId="0FDD8D8C" w14:textId="418BF4F9" w:rsidR="00D343A1" w:rsidRDefault="00D343A1" w:rsidP="00891B43">
      <w:pPr>
        <w:spacing w:before="120" w:line="240" w:lineRule="auto"/>
        <w:jc w:val="both"/>
        <w:rPr>
          <w:rFonts w:asciiTheme="minorHAnsi" w:hAnsiTheme="minorHAnsi" w:cs="Arial"/>
          <w:sz w:val="22"/>
        </w:rPr>
      </w:pPr>
    </w:p>
    <w:p w14:paraId="3141C861" w14:textId="43B0F580" w:rsidR="00D343A1" w:rsidRDefault="00D343A1" w:rsidP="00891B43">
      <w:pPr>
        <w:spacing w:before="120" w:line="240" w:lineRule="auto"/>
        <w:jc w:val="both"/>
        <w:rPr>
          <w:rFonts w:asciiTheme="minorHAnsi" w:hAnsiTheme="minorHAnsi" w:cs="Arial"/>
          <w:sz w:val="22"/>
        </w:rPr>
      </w:pPr>
    </w:p>
    <w:p w14:paraId="76C6F52E" w14:textId="49B8E311" w:rsidR="00D343A1" w:rsidRDefault="00D343A1" w:rsidP="00891B43">
      <w:pPr>
        <w:spacing w:before="120" w:line="240" w:lineRule="auto"/>
        <w:jc w:val="both"/>
        <w:rPr>
          <w:rFonts w:asciiTheme="minorHAnsi" w:hAnsiTheme="minorHAnsi" w:cs="Arial"/>
          <w:sz w:val="22"/>
        </w:rPr>
      </w:pPr>
    </w:p>
    <w:p w14:paraId="54EBD8AB" w14:textId="76E3FB9F" w:rsidR="00D343A1" w:rsidRDefault="00D343A1" w:rsidP="00891B43">
      <w:pPr>
        <w:spacing w:before="120" w:line="240" w:lineRule="auto"/>
        <w:jc w:val="both"/>
        <w:rPr>
          <w:rFonts w:asciiTheme="minorHAnsi" w:hAnsiTheme="minorHAnsi" w:cs="Arial"/>
          <w:sz w:val="22"/>
        </w:rPr>
      </w:pPr>
    </w:p>
    <w:p w14:paraId="23390B5C" w14:textId="5E7580FE" w:rsidR="00D343A1" w:rsidRDefault="00D343A1" w:rsidP="00891B43">
      <w:pPr>
        <w:spacing w:before="120" w:line="240" w:lineRule="auto"/>
        <w:jc w:val="both"/>
        <w:rPr>
          <w:rFonts w:asciiTheme="minorHAnsi" w:hAnsiTheme="minorHAnsi" w:cs="Arial"/>
          <w:sz w:val="22"/>
        </w:rPr>
      </w:pPr>
    </w:p>
    <w:p w14:paraId="5CE26F6E" w14:textId="75D9C306" w:rsidR="00D343A1" w:rsidRDefault="00D343A1" w:rsidP="00891B43">
      <w:pPr>
        <w:spacing w:before="120" w:line="240" w:lineRule="auto"/>
        <w:jc w:val="both"/>
        <w:rPr>
          <w:rFonts w:asciiTheme="minorHAnsi" w:hAnsiTheme="minorHAnsi" w:cs="Arial"/>
          <w:sz w:val="22"/>
        </w:rPr>
      </w:pPr>
    </w:p>
    <w:p w14:paraId="3E1BA4E2" w14:textId="45913490" w:rsidR="00D343A1" w:rsidRDefault="00D343A1" w:rsidP="00891B43">
      <w:pPr>
        <w:spacing w:before="120" w:line="240" w:lineRule="auto"/>
        <w:jc w:val="both"/>
        <w:rPr>
          <w:rFonts w:asciiTheme="minorHAnsi" w:hAnsiTheme="minorHAnsi" w:cs="Arial"/>
          <w:sz w:val="22"/>
        </w:rPr>
      </w:pPr>
    </w:p>
    <w:p w14:paraId="6E9A5692" w14:textId="31F80C36" w:rsidR="00D343A1" w:rsidRDefault="00D343A1" w:rsidP="00891B43">
      <w:pPr>
        <w:spacing w:before="120" w:line="240" w:lineRule="auto"/>
        <w:jc w:val="both"/>
        <w:rPr>
          <w:rFonts w:asciiTheme="minorHAnsi" w:hAnsiTheme="minorHAnsi" w:cs="Arial"/>
          <w:sz w:val="22"/>
        </w:rPr>
      </w:pPr>
    </w:p>
    <w:p w14:paraId="79171E32" w14:textId="77777777" w:rsidR="00D343A1" w:rsidRDefault="00D343A1" w:rsidP="00891B43">
      <w:pPr>
        <w:spacing w:before="120" w:line="240" w:lineRule="auto"/>
        <w:jc w:val="both"/>
        <w:rPr>
          <w:rFonts w:asciiTheme="minorHAnsi" w:hAnsiTheme="minorHAnsi" w:cs="Arial"/>
          <w:sz w:val="22"/>
        </w:rPr>
      </w:pPr>
    </w:p>
    <w:p w14:paraId="1CED7624" w14:textId="77777777" w:rsidR="00EE0FB8" w:rsidRPr="00891B43" w:rsidRDefault="00EE0FB8" w:rsidP="00891B43">
      <w:pPr>
        <w:spacing w:before="120" w:line="240" w:lineRule="auto"/>
        <w:jc w:val="both"/>
        <w:rPr>
          <w:rFonts w:asciiTheme="minorHAnsi" w:hAnsiTheme="minorHAnsi" w:cs="Arial"/>
          <w:sz w:val="22"/>
        </w:r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3C9A6D9E"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D343A1" w:rsidRPr="006D39BF">
        <w:rPr>
          <w:rFonts w:asciiTheme="minorHAnsi" w:hAnsiTheme="minorHAnsi" w:cstheme="minorHAnsi"/>
          <w:sz w:val="22"/>
          <w:szCs w:val="22"/>
          <w:lang w:val="en-US"/>
        </w:rPr>
        <w:t xml:space="preserve">Provision of </w:t>
      </w:r>
      <w:r w:rsidR="00D343A1">
        <w:rPr>
          <w:rFonts w:asciiTheme="minorHAnsi" w:hAnsiTheme="minorHAnsi" w:cstheme="minorHAnsi"/>
          <w:sz w:val="22"/>
          <w:szCs w:val="22"/>
          <w:lang w:val="en-US"/>
        </w:rPr>
        <w:t xml:space="preserve">commercial </w:t>
      </w:r>
      <w:r w:rsidR="00D343A1" w:rsidRPr="00C576B9">
        <w:rPr>
          <w:rFonts w:asciiTheme="minorHAnsi" w:hAnsiTheme="minorHAnsi" w:cstheme="minorHAnsi"/>
          <w:sz w:val="22"/>
          <w:szCs w:val="22"/>
          <w:lang w:val="en-US"/>
        </w:rPr>
        <w:t xml:space="preserve">Very High Resolution (VHR) and High Resolution (HR) optical satellite imagery and archive imagery </w:t>
      </w:r>
      <w:r w:rsidR="00D343A1">
        <w:rPr>
          <w:rFonts w:asciiTheme="minorHAnsi" w:hAnsiTheme="minorHAnsi" w:cstheme="minorHAnsi"/>
          <w:sz w:val="22"/>
          <w:szCs w:val="22"/>
          <w:lang w:val="en-US"/>
        </w:rPr>
        <w:t>for selected</w:t>
      </w:r>
      <w:r w:rsidR="00D343A1" w:rsidRPr="006D39BF">
        <w:rPr>
          <w:rFonts w:asciiTheme="minorHAnsi" w:hAnsiTheme="minorHAnsi" w:cstheme="minorHAnsi"/>
          <w:sz w:val="22"/>
          <w:szCs w:val="22"/>
          <w:lang w:val="en-US"/>
        </w:rPr>
        <w:t xml:space="preserve"> start-ups and</w:t>
      </w:r>
      <w:r w:rsidR="00D343A1">
        <w:rPr>
          <w:rFonts w:asciiTheme="minorHAnsi" w:hAnsiTheme="minorHAnsi" w:cstheme="minorHAnsi"/>
          <w:sz w:val="22"/>
          <w:szCs w:val="22"/>
          <w:lang w:val="en-US"/>
        </w:rPr>
        <w:t xml:space="preserve"> enterprises</w:t>
      </w:r>
      <w:r w:rsidR="00D343A1" w:rsidRPr="006D39BF">
        <w:rPr>
          <w:rFonts w:asciiTheme="minorHAnsi" w:hAnsiTheme="minorHAnsi" w:cstheme="minorHAnsi"/>
          <w:sz w:val="22"/>
          <w:szCs w:val="22"/>
          <w:lang w:val="en-US"/>
        </w:rPr>
        <w:t xml:space="preserve"> benefiting from the Digital &amp; Green Innovation (DGI) project, led by Expertise France in </w:t>
      </w:r>
      <w:r w:rsidR="00D343A1">
        <w:rPr>
          <w:rFonts w:asciiTheme="minorHAnsi" w:hAnsiTheme="minorHAnsi" w:cstheme="minorHAnsi"/>
          <w:sz w:val="22"/>
          <w:szCs w:val="22"/>
          <w:lang w:val="en-US"/>
        </w:rPr>
        <w:t>Latin America and Caribbean (</w:t>
      </w:r>
      <w:r w:rsidR="00D343A1" w:rsidRPr="006D39BF">
        <w:rPr>
          <w:rFonts w:asciiTheme="minorHAnsi" w:hAnsiTheme="minorHAnsi" w:cstheme="minorHAnsi"/>
          <w:sz w:val="22"/>
          <w:szCs w:val="22"/>
          <w:lang w:val="en-US"/>
        </w:rPr>
        <w:t>LAC</w:t>
      </w:r>
      <w:r w:rsidR="00D343A1">
        <w:rPr>
          <w:rFonts w:asciiTheme="minorHAnsi" w:hAnsiTheme="minorHAnsi" w:cstheme="minorHAnsi"/>
          <w:sz w:val="22"/>
          <w:szCs w:val="22"/>
          <w:lang w:val="en-US"/>
        </w:rPr>
        <w:t>)</w:t>
      </w:r>
      <w:r w:rsidR="00D343A1" w:rsidRPr="006D39BF">
        <w:rPr>
          <w:rFonts w:asciiTheme="minorHAnsi" w:hAnsiTheme="minorHAnsi" w:cstheme="minorHAnsi"/>
          <w:sz w:val="22"/>
          <w:szCs w:val="22"/>
          <w:lang w:val="en-US"/>
        </w:rPr>
        <w:t xml:space="preserve"> countries</w:t>
      </w:r>
      <w:r w:rsidR="00D343A1">
        <w:rPr>
          <w:rFonts w:asciiTheme="minorHAnsi" w:hAnsiTheme="minorHAnsi" w:cstheme="minorHAnsi"/>
          <w:sz w:val="22"/>
          <w:szCs w:val="22"/>
          <w:lang w:val="en-US"/>
        </w:rPr>
        <w:t>.</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443146">
        <w:rPr>
          <w:rFonts w:ascii="Calibri" w:hAnsi="Calibri"/>
          <w:sz w:val="22"/>
          <w:szCs w:val="22"/>
          <w:highlight w:val="yellow"/>
          <w:lang w:val="en-GB"/>
        </w:rPr>
        <w:t>(</w:t>
      </w:r>
      <w:proofErr w:type="gramEnd"/>
      <w:r w:rsidRPr="00443146">
        <w:rPr>
          <w:rFonts w:ascii="Calibri" w:hAnsi="Calibri"/>
          <w:i/>
          <w:iCs/>
          <w:sz w:val="22"/>
          <w:szCs w:val="22"/>
          <w:highlight w:val="yellow"/>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proofErr w:type="gramStart"/>
      <w:r w:rsidRPr="00181EC2">
        <w:rPr>
          <w:rFonts w:ascii="Calibri" w:hAnsi="Calibri"/>
          <w:sz w:val="22"/>
          <w:szCs w:val="22"/>
        </w:rPr>
        <w:t>name</w:t>
      </w:r>
      <w:proofErr w:type="spellEnd"/>
      <w:r w:rsidRPr="00181EC2">
        <w:rPr>
          <w:rFonts w:ascii="Calibri" w:hAnsi="Calibri"/>
          <w:sz w:val="22"/>
          <w:szCs w:val="22"/>
        </w:rPr>
        <w:t>:</w:t>
      </w:r>
      <w:proofErr w:type="gram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official</w:t>
      </w:r>
      <w:proofErr w:type="gramEnd"/>
      <w:r w:rsidRPr="00181EC2">
        <w:rPr>
          <w:rFonts w:ascii="Calibri" w:hAnsi="Calibri"/>
          <w:sz w:val="22"/>
          <w:szCs w:val="22"/>
        </w:rPr>
        <w:t xml:space="preserve">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proofErr w:type="gramStart"/>
      <w:r w:rsidRPr="00181EC2">
        <w:rPr>
          <w:rFonts w:ascii="Calibri" w:hAnsi="Calibri"/>
          <w:sz w:val="22"/>
          <w:szCs w:val="22"/>
        </w:rPr>
        <w:t>form</w:t>
      </w:r>
      <w:proofErr w:type="spellEnd"/>
      <w:r w:rsidRPr="00181EC2">
        <w:rPr>
          <w:rFonts w:ascii="Calibri" w:hAnsi="Calibri"/>
          <w:sz w:val="22"/>
          <w:szCs w:val="22"/>
        </w:rPr>
        <w:t>:</w:t>
      </w:r>
      <w:proofErr w:type="gram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proofErr w:type="gramStart"/>
      <w:r w:rsidRPr="00181EC2">
        <w:rPr>
          <w:rFonts w:ascii="Calibri" w:hAnsi="Calibri"/>
          <w:sz w:val="22"/>
          <w:szCs w:val="22"/>
        </w:rPr>
        <w:t>address</w:t>
      </w:r>
      <w:proofErr w:type="spellEnd"/>
      <w:r w:rsidRPr="00181EC2">
        <w:rPr>
          <w:rFonts w:ascii="Calibri" w:hAnsi="Calibri"/>
          <w:sz w:val="22"/>
          <w:szCs w:val="22"/>
        </w:rPr>
        <w:t>:</w:t>
      </w:r>
      <w:proofErr w:type="gramEnd"/>
      <w:r>
        <w:rPr>
          <w:rFonts w:ascii="Calibri" w:hAnsi="Calibri"/>
          <w:sz w:val="22"/>
          <w:szCs w:val="22"/>
        </w:rPr>
        <w:tab/>
      </w:r>
    </w:p>
    <w:p w14:paraId="2BE2446A" w14:textId="77777777" w:rsidR="00321862" w:rsidRPr="00181EC2" w:rsidRDefault="00321862" w:rsidP="00181EC2">
      <w:pPr>
        <w:pStyle w:val="Prrafodelista"/>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Refdenotaalpie"/>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8" w:history="1">
        <w:r w:rsidR="009F3CFA" w:rsidRPr="00181EC2">
          <w:rPr>
            <w:rStyle w:val="Hipervnculo"/>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9"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0" w:history="1">
        <w:r w:rsidR="00BF6DF7" w:rsidRPr="00181EC2">
          <w:rPr>
            <w:rStyle w:val="Hipervnculo"/>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1"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2"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7341BF"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3"/>
          <w:headerReference w:type="first" r:id="rId14"/>
          <w:footerReference w:type="first" r:id="rId15"/>
          <w:pgSz w:w="11906" w:h="16838" w:code="9"/>
          <w:pgMar w:top="1417" w:right="1417" w:bottom="1417" w:left="1417" w:header="431" w:footer="658" w:gutter="0"/>
          <w:cols w:space="708"/>
          <w:titlePg/>
          <w:docGrid w:linePitch="360"/>
        </w:sectPr>
      </w:pPr>
    </w:p>
    <w:p w14:paraId="42B91B25" w14:textId="78D6015D"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16">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16">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0" w:name="_MON_1582458567"/>
      <w:bookmarkEnd w:id="0"/>
      <w:r w:rsidR="002752D7">
        <w:rPr>
          <w:rFonts w:asciiTheme="minorHAnsi" w:hAnsiTheme="minorHAnsi"/>
          <w:sz w:val="22"/>
          <w:szCs w:val="22"/>
          <w:lang w:val="en-GB"/>
        </w:rPr>
        <w:object w:dxaOrig="12709" w:dyaOrig="18090"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4pt;height:688.2pt" o:ole="">
            <v:imagedata r:id="rId17" o:title=""/>
          </v:shape>
          <o:OLEObject Type="Embed" ProgID="Excel.Sheet.12" ShapeID="_x0000_i1025" DrawAspect="Content" ObjectID="_1824017600" r:id="rId18"/>
        </w:object>
      </w:r>
    </w:p>
    <w:sectPr w:rsidR="00B76D6F" w:rsidRPr="00432FF8" w:rsidSect="005E2CD1">
      <w:headerReference w:type="default" r:id="rId19"/>
      <w:headerReference w:type="first" r:id="rId20"/>
      <w:footerReference w:type="first" r:id="rId21"/>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52D81C" w14:textId="77777777" w:rsidR="00776EA4" w:rsidRDefault="00776EA4">
      <w:r>
        <w:separator/>
      </w:r>
    </w:p>
  </w:endnote>
  <w:endnote w:type="continuationSeparator" w:id="0">
    <w:p w14:paraId="203F50C4" w14:textId="77777777" w:rsidR="00776EA4" w:rsidRDefault="00776E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epgina"/>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6A19958A" w:rsidR="00422A4E" w:rsidRDefault="00422A4E" w:rsidP="00404D38">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43146">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43146">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epgina"/>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399A019A" w:rsidR="005E2CD1" w:rsidRPr="00ED6ABE" w:rsidRDefault="00ED6ABE" w:rsidP="00ED6ABE">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43146">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43146">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59B1EB" w14:textId="77777777" w:rsidR="00776EA4" w:rsidRDefault="00776EA4">
      <w:r>
        <w:separator/>
      </w:r>
    </w:p>
  </w:footnote>
  <w:footnote w:type="continuationSeparator" w:id="0">
    <w:p w14:paraId="699F6774" w14:textId="77777777" w:rsidR="00776EA4" w:rsidRDefault="00776EA4">
      <w:r>
        <w:continuationSeparator/>
      </w:r>
    </w:p>
  </w:footnote>
  <w:footnote w:id="1">
    <w:p w14:paraId="337BBA3F" w14:textId="77777777" w:rsidR="003F0FCE" w:rsidRPr="008F1262" w:rsidRDefault="003F0FCE" w:rsidP="003F0FCE">
      <w:pPr>
        <w:pStyle w:val="Textonotapie"/>
        <w:ind w:left="284" w:hanging="284"/>
        <w:rPr>
          <w:rStyle w:val="Refdenotaalpie"/>
          <w:sz w:val="16"/>
          <w:szCs w:val="18"/>
          <w:vertAlign w:val="baseline"/>
        </w:rPr>
      </w:pPr>
      <w:r w:rsidRPr="008F53EE">
        <w:rPr>
          <w:rStyle w:val="Refdenotaalpie"/>
          <w:rFonts w:ascii="Calibri" w:hAnsi="Calibri"/>
          <w:sz w:val="18"/>
          <w:szCs w:val="18"/>
          <w:vertAlign w:val="baseline"/>
        </w:rPr>
        <w:footnoteRef/>
      </w:r>
      <w:r w:rsidRPr="008F1262">
        <w:rPr>
          <w:rStyle w:val="Refdenotaalpie"/>
          <w:rFonts w:ascii="Calibri" w:hAnsi="Calibri"/>
          <w:sz w:val="18"/>
          <w:szCs w:val="18"/>
          <w:vertAlign w:val="baseline"/>
        </w:rPr>
        <w:t xml:space="preserve"> </w:t>
      </w:r>
      <w:r w:rsidRPr="008F1262">
        <w:rPr>
          <w:rStyle w:val="Refdenotaalpie"/>
          <w:rFonts w:ascii="Calibri" w:hAnsi="Calibri"/>
          <w:sz w:val="18"/>
          <w:szCs w:val="18"/>
          <w:vertAlign w:val="baseline"/>
        </w:rPr>
        <w:tab/>
        <w:t xml:space="preserve">Recent certificates or letters issued by the competent authorities of the relevant State are required. These documents </w:t>
      </w:r>
      <w:r w:rsidRPr="008F1262">
        <w:rPr>
          <w:rStyle w:val="Refdenotaalpie"/>
          <w:rFonts w:ascii="Calibri" w:hAnsi="Calibri"/>
          <w:sz w:val="18"/>
          <w:vertAlign w:val="baseline"/>
        </w:rPr>
        <w:t xml:space="preserve"> </w:t>
      </w:r>
      <w:r w:rsidRPr="008F1262">
        <w:rPr>
          <w:rStyle w:val="Refdenotaalpie"/>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Textonotapie"/>
        <w:rPr>
          <w:lang w:val="en-GB"/>
        </w:rPr>
      </w:pPr>
      <w:r>
        <w:rPr>
          <w:rStyle w:val="Refdenotaalpie"/>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Textonotapie"/>
        <w:spacing w:before="120"/>
        <w:ind w:left="284" w:hanging="284"/>
        <w:rPr>
          <w:rFonts w:ascii="Times New Roman" w:hAnsi="Times New Roman"/>
          <w:sz w:val="16"/>
          <w:lang w:val="en-GB"/>
        </w:rPr>
      </w:pPr>
      <w:r>
        <w:rPr>
          <w:rStyle w:val="Refdenotaalpie"/>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8C231" w14:textId="33B26605" w:rsidR="00F36983" w:rsidRDefault="00F36983" w:rsidP="00F36983">
    <w:pPr>
      <w:pStyle w:val="Encabezado"/>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cabezado"/>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cabezado"/>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052B93" w14:textId="0B138B57" w:rsidR="00ED1A63" w:rsidRDefault="00ED1A63">
    <w:pPr>
      <w:pStyle w:val="Encabezado"/>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1C13CD" w14:textId="77777777" w:rsidR="005E2CD1" w:rsidRPr="005E2CD1" w:rsidRDefault="005E2CD1" w:rsidP="005E2CD1">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157E83" w14:textId="776197D1" w:rsidR="00A060BA" w:rsidRDefault="008807B2" w:rsidP="00432FF8">
    <w:pPr>
      <w:pStyle w:val="Encabezado"/>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cabezado"/>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DC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51567BD"/>
    <w:multiLevelType w:val="hybridMultilevel"/>
    <w:tmpl w:val="E50A2EBC"/>
    <w:lvl w:ilvl="0" w:tplc="7CDC8C90">
      <w:start w:val="1"/>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5"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7"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0"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2"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3"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6" w15:restartNumberingAfterBreak="0">
    <w:nsid w:val="69801FB7"/>
    <w:multiLevelType w:val="multilevel"/>
    <w:tmpl w:val="DCE8590A"/>
    <w:lvl w:ilvl="0">
      <w:start w:val="1"/>
      <w:numFmt w:val="decimal"/>
      <w:lvlText w:val="%1."/>
      <w:lvlJc w:val="left"/>
      <w:pPr>
        <w:tabs>
          <w:tab w:val="num" w:pos="720"/>
        </w:tabs>
        <w:ind w:left="720" w:hanging="360"/>
      </w:pPr>
    </w:lvl>
    <w:lvl w:ilvl="1">
      <w:start w:val="1"/>
      <w:numFmt w:val="bullet"/>
      <w:lvlText w:val="o"/>
      <w:lvlJc w:val="left"/>
      <w:pPr>
        <w:tabs>
          <w:tab w:val="num" w:pos="2204"/>
        </w:tabs>
        <w:ind w:left="2204"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6863F69"/>
    <w:multiLevelType w:val="hybridMultilevel"/>
    <w:tmpl w:val="CA50E95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80653238">
    <w:abstractNumId w:val="0"/>
  </w:num>
  <w:num w:numId="2" w16cid:durableId="1886404195">
    <w:abstractNumId w:val="8"/>
  </w:num>
  <w:num w:numId="3" w16cid:durableId="1706977293">
    <w:abstractNumId w:val="27"/>
  </w:num>
  <w:num w:numId="4" w16cid:durableId="498427973">
    <w:abstractNumId w:val="5"/>
  </w:num>
  <w:num w:numId="5" w16cid:durableId="827982180">
    <w:abstractNumId w:val="21"/>
  </w:num>
  <w:num w:numId="6" w16cid:durableId="1601529999">
    <w:abstractNumId w:val="9"/>
  </w:num>
  <w:num w:numId="7" w16cid:durableId="249239523">
    <w:abstractNumId w:val="19"/>
  </w:num>
  <w:num w:numId="8" w16cid:durableId="1825585636">
    <w:abstractNumId w:val="28"/>
  </w:num>
  <w:num w:numId="9" w16cid:durableId="43259684">
    <w:abstractNumId w:val="15"/>
  </w:num>
  <w:num w:numId="10" w16cid:durableId="771055352">
    <w:abstractNumId w:val="33"/>
  </w:num>
  <w:num w:numId="11" w16cid:durableId="1212231509">
    <w:abstractNumId w:val="3"/>
  </w:num>
  <w:num w:numId="12" w16cid:durableId="1716390822">
    <w:abstractNumId w:val="14"/>
  </w:num>
  <w:num w:numId="13" w16cid:durableId="1809739242">
    <w:abstractNumId w:val="31"/>
  </w:num>
  <w:num w:numId="14" w16cid:durableId="1006127377">
    <w:abstractNumId w:val="26"/>
  </w:num>
  <w:num w:numId="15" w16cid:durableId="257177147">
    <w:abstractNumId w:val="38"/>
  </w:num>
  <w:num w:numId="16" w16cid:durableId="245381441">
    <w:abstractNumId w:val="4"/>
  </w:num>
  <w:num w:numId="17" w16cid:durableId="1978292997">
    <w:abstractNumId w:val="24"/>
  </w:num>
  <w:num w:numId="18" w16cid:durableId="1850867829">
    <w:abstractNumId w:val="20"/>
  </w:num>
  <w:num w:numId="19" w16cid:durableId="481193040">
    <w:abstractNumId w:val="16"/>
  </w:num>
  <w:num w:numId="20" w16cid:durableId="450789235">
    <w:abstractNumId w:val="7"/>
  </w:num>
  <w:num w:numId="21" w16cid:durableId="1880971754">
    <w:abstractNumId w:val="6"/>
  </w:num>
  <w:num w:numId="22" w16cid:durableId="1212499120">
    <w:abstractNumId w:val="42"/>
  </w:num>
  <w:num w:numId="23" w16cid:durableId="526991971">
    <w:abstractNumId w:val="1"/>
  </w:num>
  <w:num w:numId="24" w16cid:durableId="938105223">
    <w:abstractNumId w:val="17"/>
  </w:num>
  <w:num w:numId="25" w16cid:durableId="1240402751">
    <w:abstractNumId w:val="39"/>
  </w:num>
  <w:num w:numId="26" w16cid:durableId="524439464">
    <w:abstractNumId w:val="18"/>
  </w:num>
  <w:num w:numId="27" w16cid:durableId="1809080178">
    <w:abstractNumId w:val="43"/>
  </w:num>
  <w:num w:numId="28" w16cid:durableId="757291795">
    <w:abstractNumId w:val="35"/>
  </w:num>
  <w:num w:numId="29" w16cid:durableId="2147232601">
    <w:abstractNumId w:val="40"/>
  </w:num>
  <w:num w:numId="30" w16cid:durableId="611744823">
    <w:abstractNumId w:val="11"/>
  </w:num>
  <w:num w:numId="31" w16cid:durableId="1503858855">
    <w:abstractNumId w:val="25"/>
  </w:num>
  <w:num w:numId="32" w16cid:durableId="1402097965">
    <w:abstractNumId w:val="30"/>
  </w:num>
  <w:num w:numId="33" w16cid:durableId="1216047873">
    <w:abstractNumId w:val="37"/>
  </w:num>
  <w:num w:numId="34" w16cid:durableId="1564639141">
    <w:abstractNumId w:val="34"/>
  </w:num>
  <w:num w:numId="35" w16cid:durableId="1003360334">
    <w:abstractNumId w:val="13"/>
  </w:num>
  <w:num w:numId="36" w16cid:durableId="971910285">
    <w:abstractNumId w:val="43"/>
  </w:num>
  <w:num w:numId="37" w16cid:durableId="279454310">
    <w:abstractNumId w:val="32"/>
    <w:lvlOverride w:ilvl="0">
      <w:startOverride w:val="1"/>
    </w:lvlOverride>
    <w:lvlOverride w:ilvl="1"/>
    <w:lvlOverride w:ilvl="2"/>
    <w:lvlOverride w:ilvl="3"/>
    <w:lvlOverride w:ilvl="4"/>
    <w:lvlOverride w:ilvl="5"/>
    <w:lvlOverride w:ilvl="6"/>
    <w:lvlOverride w:ilvl="7"/>
    <w:lvlOverride w:ilvl="8"/>
  </w:num>
  <w:num w:numId="38" w16cid:durableId="337538289">
    <w:abstractNumId w:val="10"/>
  </w:num>
  <w:num w:numId="39" w16cid:durableId="96874651">
    <w:abstractNumId w:val="39"/>
  </w:num>
  <w:num w:numId="40" w16cid:durableId="43590657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791315097">
    <w:abstractNumId w:val="17"/>
    <w:lvlOverride w:ilvl="0">
      <w:startOverride w:val="1"/>
    </w:lvlOverride>
    <w:lvlOverride w:ilvl="1"/>
    <w:lvlOverride w:ilvl="2"/>
    <w:lvlOverride w:ilvl="3"/>
    <w:lvlOverride w:ilvl="4"/>
    <w:lvlOverride w:ilvl="5"/>
    <w:lvlOverride w:ilvl="6"/>
    <w:lvlOverride w:ilvl="7"/>
    <w:lvlOverride w:ilvl="8"/>
  </w:num>
  <w:num w:numId="42" w16cid:durableId="2109619535">
    <w:abstractNumId w:val="12"/>
    <w:lvlOverride w:ilvl="0">
      <w:startOverride w:val="1"/>
    </w:lvlOverride>
    <w:lvlOverride w:ilvl="1"/>
    <w:lvlOverride w:ilvl="2"/>
    <w:lvlOverride w:ilvl="3"/>
    <w:lvlOverride w:ilvl="4"/>
    <w:lvlOverride w:ilvl="5"/>
    <w:lvlOverride w:ilvl="6"/>
    <w:lvlOverride w:ilvl="7"/>
    <w:lvlOverride w:ilvl="8"/>
  </w:num>
  <w:num w:numId="43" w16cid:durableId="736586276">
    <w:abstractNumId w:val="22"/>
    <w:lvlOverride w:ilvl="0">
      <w:startOverride w:val="1"/>
    </w:lvlOverride>
    <w:lvlOverride w:ilvl="1"/>
    <w:lvlOverride w:ilvl="2"/>
    <w:lvlOverride w:ilvl="3"/>
    <w:lvlOverride w:ilvl="4"/>
    <w:lvlOverride w:ilvl="5"/>
    <w:lvlOverride w:ilvl="6"/>
    <w:lvlOverride w:ilvl="7"/>
    <w:lvlOverride w:ilvl="8"/>
  </w:num>
  <w:num w:numId="44" w16cid:durableId="506866187">
    <w:abstractNumId w:val="10"/>
  </w:num>
  <w:num w:numId="45" w16cid:durableId="186070068">
    <w:abstractNumId w:val="29"/>
  </w:num>
  <w:num w:numId="46" w16cid:durableId="626547207">
    <w:abstractNumId w:val="41"/>
  </w:num>
  <w:num w:numId="47" w16cid:durableId="1935936238">
    <w:abstractNumId w:val="36"/>
  </w:num>
  <w:num w:numId="48" w16cid:durableId="215089609">
    <w:abstractNumId w:val="2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1"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B80"/>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4AC9"/>
    <w:rsid w:val="001753FB"/>
    <w:rsid w:val="0017540C"/>
    <w:rsid w:val="0017607C"/>
    <w:rsid w:val="00176247"/>
    <w:rsid w:val="001779C9"/>
    <w:rsid w:val="00181EC2"/>
    <w:rsid w:val="001833D1"/>
    <w:rsid w:val="00187455"/>
    <w:rsid w:val="00190970"/>
    <w:rsid w:val="0019651A"/>
    <w:rsid w:val="00197CF8"/>
    <w:rsid w:val="001A03EF"/>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3897"/>
    <w:rsid w:val="0023418E"/>
    <w:rsid w:val="00234430"/>
    <w:rsid w:val="002374F4"/>
    <w:rsid w:val="0024047A"/>
    <w:rsid w:val="0024089A"/>
    <w:rsid w:val="00240D44"/>
    <w:rsid w:val="00240E14"/>
    <w:rsid w:val="00242B40"/>
    <w:rsid w:val="00243ED1"/>
    <w:rsid w:val="00244A6B"/>
    <w:rsid w:val="00244F37"/>
    <w:rsid w:val="00245918"/>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52D7"/>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1BEC"/>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0B9B"/>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146"/>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3DC9"/>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1BF"/>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76EA4"/>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11A"/>
    <w:rsid w:val="007B473C"/>
    <w:rsid w:val="007B6D75"/>
    <w:rsid w:val="007C0FF8"/>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297B"/>
    <w:rsid w:val="00863B49"/>
    <w:rsid w:val="008648C6"/>
    <w:rsid w:val="00866687"/>
    <w:rsid w:val="008714BB"/>
    <w:rsid w:val="00872324"/>
    <w:rsid w:val="00872AE2"/>
    <w:rsid w:val="00880098"/>
    <w:rsid w:val="008807B2"/>
    <w:rsid w:val="00881AFB"/>
    <w:rsid w:val="0088293C"/>
    <w:rsid w:val="00883C5C"/>
    <w:rsid w:val="0088410D"/>
    <w:rsid w:val="00884FDC"/>
    <w:rsid w:val="00887DA4"/>
    <w:rsid w:val="00891B43"/>
    <w:rsid w:val="00892772"/>
    <w:rsid w:val="00893886"/>
    <w:rsid w:val="00895F87"/>
    <w:rsid w:val="00897D5C"/>
    <w:rsid w:val="008A0128"/>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6FCF"/>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01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41"/>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43A1"/>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6F25"/>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264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0FB8"/>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fill="f" fillcolor="white" stroke="f">
      <v:fill color="white" on="f"/>
      <v:stroke on="f"/>
      <o:colormru v:ext="edit" colors="#00005c,#140546"/>
    </o:shapedefaults>
    <o:shapelayout v:ext="edit">
      <o:idmap v:ext="edit" data="2"/>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tulo1">
    <w:name w:val="heading 1"/>
    <w:basedOn w:val="Normal"/>
    <w:next w:val="Normal"/>
    <w:qFormat/>
    <w:pPr>
      <w:keepNext/>
      <w:spacing w:line="440" w:lineRule="exact"/>
      <w:outlineLvl w:val="0"/>
    </w:pPr>
    <w:rPr>
      <w:rFonts w:cs="Arial"/>
      <w:b/>
      <w:bCs/>
      <w:caps/>
    </w:rPr>
  </w:style>
  <w:style w:type="paragraph" w:styleId="Ttulo2">
    <w:name w:val="heading 2"/>
    <w:basedOn w:val="Normal"/>
    <w:next w:val="Normal"/>
    <w:link w:val="Ttulo2Car"/>
    <w:qFormat/>
    <w:pPr>
      <w:keepNext/>
      <w:widowControl w:val="0"/>
      <w:outlineLvl w:val="1"/>
    </w:pPr>
    <w:rPr>
      <w:rFonts w:cs="Arial"/>
      <w:b/>
      <w:bCs/>
      <w:sz w:val="18"/>
    </w:rPr>
  </w:style>
  <w:style w:type="paragraph" w:styleId="Ttulo3">
    <w:name w:val="heading 3"/>
    <w:basedOn w:val="Normal"/>
    <w:next w:val="Normal"/>
    <w:qFormat/>
    <w:pPr>
      <w:keepNext/>
      <w:spacing w:before="240" w:after="60"/>
      <w:outlineLvl w:val="2"/>
    </w:pPr>
    <w:rPr>
      <w:rFonts w:ascii="Helvetica" w:hAnsi="Helvetica"/>
      <w:sz w:val="24"/>
    </w:rPr>
  </w:style>
  <w:style w:type="paragraph" w:styleId="Ttulo4">
    <w:name w:val="heading 4"/>
    <w:basedOn w:val="Normal"/>
    <w:next w:val="Normal"/>
    <w:qFormat/>
    <w:pPr>
      <w:keepNext/>
      <w:widowControl w:val="0"/>
      <w:jc w:val="both"/>
      <w:outlineLvl w:val="3"/>
    </w:pPr>
    <w:rPr>
      <w:rFonts w:cs="Arial"/>
      <w:b/>
      <w:bCs/>
      <w:i/>
      <w:iCs/>
      <w:color w:val="0000FF"/>
    </w:rPr>
  </w:style>
  <w:style w:type="paragraph" w:styleId="Ttulo5">
    <w:name w:val="heading 5"/>
    <w:basedOn w:val="Normal"/>
    <w:next w:val="Normal"/>
    <w:qFormat/>
    <w:pPr>
      <w:keepNext/>
      <w:widowControl w:val="0"/>
      <w:jc w:val="both"/>
      <w:outlineLvl w:val="4"/>
    </w:pPr>
    <w:rPr>
      <w:rFonts w:cs="Arial"/>
      <w:b/>
      <w:bCs/>
    </w:rPr>
  </w:style>
  <w:style w:type="paragraph" w:styleId="Ttulo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tulo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tulo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tulo9">
    <w:name w:val="heading 9"/>
    <w:basedOn w:val="Normal"/>
    <w:next w:val="Normal"/>
    <w:link w:val="Ttulo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pPr>
      <w:tabs>
        <w:tab w:val="center" w:pos="4536"/>
        <w:tab w:val="right" w:pos="9072"/>
      </w:tabs>
    </w:pPr>
  </w:style>
  <w:style w:type="paragraph" w:styleId="Piedepgina">
    <w:name w:val="footer"/>
    <w:basedOn w:val="Normal"/>
    <w:link w:val="PiedepginaCar"/>
    <w:uiPriority w:val="99"/>
    <w:pPr>
      <w:tabs>
        <w:tab w:val="center" w:pos="4536"/>
        <w:tab w:val="right" w:pos="9072"/>
      </w:tabs>
    </w:pPr>
  </w:style>
  <w:style w:type="character" w:styleId="Hipervnculo">
    <w:name w:val="Hyperlink"/>
    <w:basedOn w:val="Fuentedeprrafopredeter"/>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merodepgina">
    <w:name w:val="page number"/>
    <w:basedOn w:val="Fuentedeprrafopredeter"/>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Textoindependien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Fuentedeprrafopredeter"/>
    <w:rPr>
      <w:rFonts w:ascii="Garamond" w:hAnsi="Garamond"/>
      <w:sz w:val="22"/>
      <w:lang w:val="en-GB" w:eastAsia="fr-FR" w:bidi="ar-SA"/>
    </w:rPr>
  </w:style>
  <w:style w:type="paragraph" w:styleId="Ttulo">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HTML">
    <w:name w:val="HTML Cite"/>
    <w:basedOn w:val="Fuentedeprrafopredeter"/>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nfasis">
    <w:name w:val="Emphasis"/>
    <w:basedOn w:val="Fuentedeprrafopredeter"/>
    <w:uiPriority w:val="20"/>
    <w:qFormat/>
    <w:rPr>
      <w:b/>
      <w:bCs/>
      <w:i w:val="0"/>
      <w:iCs w:val="0"/>
    </w:rPr>
  </w:style>
  <w:style w:type="paragraph" w:styleId="TDC3">
    <w:name w:val="toc 3"/>
    <w:basedOn w:val="Normal"/>
    <w:next w:val="Normal"/>
    <w:autoRedefine/>
    <w:uiPriority w:val="39"/>
    <w:semiHidden/>
    <w:qFormat/>
    <w:pPr>
      <w:numPr>
        <w:numId w:val="5"/>
      </w:numPr>
    </w:pPr>
  </w:style>
  <w:style w:type="paragraph" w:styleId="Textodeglobo">
    <w:name w:val="Balloon Text"/>
    <w:basedOn w:val="Normal"/>
    <w:link w:val="TextodegloboCar"/>
    <w:uiPriority w:val="99"/>
    <w:semiHidden/>
    <w:unhideWhenUsed/>
    <w:rsid w:val="00A34452"/>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34452"/>
    <w:rPr>
      <w:rFonts w:ascii="Tahoma" w:hAnsi="Tahoma" w:cs="Tahoma"/>
      <w:sz w:val="16"/>
      <w:szCs w:val="16"/>
    </w:rPr>
  </w:style>
  <w:style w:type="table" w:styleId="Tablaconcuadrcula">
    <w:name w:val="Table Grid"/>
    <w:basedOn w:val="Tabla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TDC">
    <w:name w:val="TOC Heading"/>
    <w:basedOn w:val="Ttulo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DC1">
    <w:name w:val="toc 1"/>
    <w:basedOn w:val="Normal"/>
    <w:next w:val="Normal"/>
    <w:autoRedefine/>
    <w:uiPriority w:val="39"/>
    <w:unhideWhenUsed/>
    <w:qFormat/>
    <w:rsid w:val="000A6E96"/>
    <w:pPr>
      <w:spacing w:after="100"/>
    </w:pPr>
  </w:style>
  <w:style w:type="paragraph" w:styleId="TDC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Textonotapie">
    <w:name w:val="footnote text"/>
    <w:basedOn w:val="Normal"/>
    <w:link w:val="TextonotapieCar"/>
    <w:unhideWhenUsed/>
    <w:rsid w:val="006D3BE8"/>
    <w:pPr>
      <w:spacing w:before="240" w:line="240" w:lineRule="auto"/>
      <w:jc w:val="both"/>
    </w:pPr>
    <w:rPr>
      <w:rFonts w:ascii="Times" w:eastAsia="Times New Roman" w:hAnsi="Times" w:cs="Times"/>
    </w:rPr>
  </w:style>
  <w:style w:type="character" w:customStyle="1" w:styleId="TextonotapieCar">
    <w:name w:val="Texto nota pie Car"/>
    <w:basedOn w:val="Fuentedeprrafopredeter"/>
    <w:link w:val="Textonotapie"/>
    <w:rsid w:val="006D3BE8"/>
    <w:rPr>
      <w:rFonts w:eastAsia="Times New Roman" w:cs="Times"/>
    </w:rPr>
  </w:style>
  <w:style w:type="character" w:styleId="Refdenotaalpie">
    <w:name w:val="footnote reference"/>
    <w:unhideWhenUsed/>
    <w:rsid w:val="006D3BE8"/>
    <w:rPr>
      <w:rFonts w:ascii="Times New Roman" w:hAnsi="Times New Roman" w:cs="Times New Roman" w:hint="default"/>
      <w:vertAlign w:val="superscript"/>
    </w:rPr>
  </w:style>
  <w:style w:type="paragraph" w:styleId="Prrafodelista">
    <w:name w:val="List Paragraph"/>
    <w:basedOn w:val="Normal"/>
    <w:uiPriority w:val="34"/>
    <w:qFormat/>
    <w:rsid w:val="006D3BE8"/>
    <w:pPr>
      <w:ind w:left="720"/>
      <w:contextualSpacing/>
    </w:pPr>
  </w:style>
  <w:style w:type="character" w:styleId="Refdecomentario">
    <w:name w:val="annotation reference"/>
    <w:basedOn w:val="Fuentedeprrafopredeter"/>
    <w:uiPriority w:val="99"/>
    <w:semiHidden/>
    <w:unhideWhenUsed/>
    <w:rsid w:val="006D3BE8"/>
    <w:rPr>
      <w:sz w:val="16"/>
      <w:szCs w:val="16"/>
    </w:rPr>
  </w:style>
  <w:style w:type="paragraph" w:styleId="Textocomentario">
    <w:name w:val="annotation text"/>
    <w:basedOn w:val="Normal"/>
    <w:link w:val="TextocomentarioCar"/>
    <w:uiPriority w:val="99"/>
    <w:unhideWhenUsed/>
    <w:rsid w:val="006D3BE8"/>
    <w:pPr>
      <w:spacing w:line="240" w:lineRule="auto"/>
    </w:pPr>
  </w:style>
  <w:style w:type="character" w:customStyle="1" w:styleId="TextocomentarioCar">
    <w:name w:val="Texto comentario Car"/>
    <w:basedOn w:val="Fuentedeprrafopredeter"/>
    <w:link w:val="Textocomentario"/>
    <w:uiPriority w:val="99"/>
    <w:rsid w:val="006D3BE8"/>
    <w:rPr>
      <w:rFonts w:ascii="Arial" w:hAnsi="Arial"/>
    </w:rPr>
  </w:style>
  <w:style w:type="paragraph" w:styleId="Asuntodelcomentario">
    <w:name w:val="annotation subject"/>
    <w:basedOn w:val="Textocomentario"/>
    <w:next w:val="Textocomentario"/>
    <w:link w:val="AsuntodelcomentarioCar"/>
    <w:uiPriority w:val="99"/>
    <w:semiHidden/>
    <w:unhideWhenUsed/>
    <w:rsid w:val="006D3BE8"/>
    <w:rPr>
      <w:b/>
      <w:bCs/>
    </w:rPr>
  </w:style>
  <w:style w:type="character" w:customStyle="1" w:styleId="AsuntodelcomentarioCar">
    <w:name w:val="Asunto del comentario Car"/>
    <w:basedOn w:val="TextocomentarioCar"/>
    <w:link w:val="Asuntodelcomentario"/>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epginaCar">
    <w:name w:val="Pie de página Car"/>
    <w:basedOn w:val="Fuentedeprrafopredeter"/>
    <w:link w:val="Piedepgina"/>
    <w:uiPriority w:val="99"/>
    <w:rsid w:val="005204FC"/>
    <w:rPr>
      <w:rFonts w:ascii="Arial" w:hAnsi="Arial"/>
    </w:rPr>
  </w:style>
  <w:style w:type="paragraph" w:styleId="Textoindependiente2">
    <w:name w:val="Body Text 2"/>
    <w:basedOn w:val="Normal"/>
    <w:link w:val="Textoindependiente2Car"/>
    <w:uiPriority w:val="99"/>
    <w:semiHidden/>
    <w:unhideWhenUsed/>
    <w:rsid w:val="00893886"/>
    <w:pPr>
      <w:spacing w:after="120" w:line="480" w:lineRule="auto"/>
    </w:pPr>
  </w:style>
  <w:style w:type="character" w:customStyle="1" w:styleId="Textoindependiente2Car">
    <w:name w:val="Texto independiente 2 Car"/>
    <w:basedOn w:val="Fuentedeprrafopredeter"/>
    <w:link w:val="Textoindependiente2"/>
    <w:uiPriority w:val="99"/>
    <w:semiHidden/>
    <w:rsid w:val="00893886"/>
    <w:rPr>
      <w:rFonts w:ascii="Arial" w:hAnsi="Arial"/>
    </w:rPr>
  </w:style>
  <w:style w:type="character" w:customStyle="1" w:styleId="Ttulo2Car">
    <w:name w:val="Título 2 Car"/>
    <w:basedOn w:val="Fuentedeprrafopredeter"/>
    <w:link w:val="Ttulo2"/>
    <w:rsid w:val="00E6519B"/>
    <w:rPr>
      <w:rFonts w:ascii="Arial" w:hAnsi="Arial" w:cs="Arial"/>
      <w:b/>
      <w:bCs/>
      <w:sz w:val="18"/>
    </w:rPr>
  </w:style>
  <w:style w:type="character" w:styleId="Ttulodellibro">
    <w:name w:val="Book Title"/>
    <w:basedOn w:val="Fuentedeprrafopredeter"/>
    <w:uiPriority w:val="33"/>
    <w:qFormat/>
    <w:rsid w:val="002C46DE"/>
    <w:rPr>
      <w:b/>
      <w:bCs/>
      <w:smallCaps/>
      <w:spacing w:val="5"/>
    </w:rPr>
  </w:style>
  <w:style w:type="character" w:customStyle="1" w:styleId="Caractresdenotedebasdepage">
    <w:name w:val="Caractères de note de bas de page"/>
    <w:basedOn w:val="Fuentedeprrafopredeter"/>
    <w:rsid w:val="00390537"/>
    <w:rPr>
      <w:rFonts w:ascii="Times New Roman" w:hAnsi="Times New Roman" w:cs="Times New Roman" w:hint="default"/>
      <w:vertAlign w:val="superscript"/>
    </w:rPr>
  </w:style>
  <w:style w:type="paragraph" w:styleId="Revisin">
    <w:name w:val="Revision"/>
    <w:hidden/>
    <w:uiPriority w:val="99"/>
    <w:semiHidden/>
    <w:rsid w:val="00F51120"/>
    <w:rPr>
      <w:rFonts w:ascii="Arial" w:hAnsi="Arial"/>
    </w:rPr>
  </w:style>
  <w:style w:type="paragraph" w:styleId="Textoindependiente3">
    <w:name w:val="Body Text 3"/>
    <w:basedOn w:val="Normal"/>
    <w:link w:val="Textoindependiente3Car"/>
    <w:uiPriority w:val="99"/>
    <w:unhideWhenUsed/>
    <w:rsid w:val="001020FE"/>
    <w:pPr>
      <w:spacing w:after="120"/>
    </w:pPr>
    <w:rPr>
      <w:sz w:val="16"/>
      <w:szCs w:val="16"/>
    </w:rPr>
  </w:style>
  <w:style w:type="character" w:customStyle="1" w:styleId="Textoindependiente3Car">
    <w:name w:val="Texto independiente 3 Car"/>
    <w:basedOn w:val="Fuentedeprrafopredeter"/>
    <w:link w:val="Textoindependien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Fuentedeprrafopredeter"/>
    <w:link w:val="Normal1"/>
    <w:rsid w:val="00533387"/>
    <w:rPr>
      <w:rFonts w:ascii="Times New Roman" w:eastAsia="Times New Roman" w:hAnsi="Times New Roman"/>
      <w:sz w:val="22"/>
      <w:szCs w:val="22"/>
    </w:rPr>
  </w:style>
  <w:style w:type="table" w:styleId="Sombreadomedio1-nfasis1">
    <w:name w:val="Medium Shading 1 Accent 1"/>
    <w:basedOn w:val="Tabla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cabezadoCar">
    <w:name w:val="Encabezado Car"/>
    <w:link w:val="Encabezado"/>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tulo9Car">
    <w:name w:val="Título 9 Car"/>
    <w:basedOn w:val="Fuentedeprrafopredeter"/>
    <w:link w:val="Ttulo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odelmarcadordeposicin">
    <w:name w:val="Placeholder Text"/>
    <w:basedOn w:val="Fuentedeprrafopredeter"/>
    <w:uiPriority w:val="99"/>
    <w:semiHidden/>
    <w:rsid w:val="00230D6B"/>
    <w:rPr>
      <w:color w:val="808080"/>
    </w:rPr>
  </w:style>
  <w:style w:type="table" w:customStyle="1" w:styleId="Grilledutableau1">
    <w:name w:val="Grille du tableau1"/>
    <w:basedOn w:val="Tablanormal"/>
    <w:next w:val="Tablaconcuadrcula"/>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un.org/securitycouncil/content/un-sc-consolidated-list" TargetMode="External"/><Relationship Id="rId13" Type="http://schemas.openxmlformats.org/officeDocument/2006/relationships/header" Target="header1.xml"/><Relationship Id="rId18" Type="http://schemas.openxmlformats.org/officeDocument/2006/relationships/package" Target="embeddings/Microsoft_Excel_Worksheet.xlsx"/><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worldbank.org/en/projects-operations/procurement/debarred-firms" TargetMode="External"/><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image" Target="media/image3.jp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ome.treasury.gov/policy-issues/financial-sanctions/sanctions-programs-and-country-information"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hyperlink" Target="https://gels-avoirs.dgtresor.gouv.fr/List"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sanctionsmap.eu" TargetMode="External"/><Relationship Id="rId14" Type="http://schemas.openxmlformats.org/officeDocument/2006/relationships/header" Target="header2.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6C9DD0-5969-41F7-929E-CDB16A6DEA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15</TotalTime>
  <Pages>7</Pages>
  <Words>1605</Words>
  <Characters>9321</Characters>
  <Application>Microsoft Office Word</Application>
  <DocSecurity>0</DocSecurity>
  <Lines>77</Lines>
  <Paragraphs>21</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10905</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Camilo Brinez</cp:lastModifiedBy>
  <cp:revision>13</cp:revision>
  <cp:lastPrinted>2016-03-24T23:23:00Z</cp:lastPrinted>
  <dcterms:created xsi:type="dcterms:W3CDTF">2025-06-12T20:14:00Z</dcterms:created>
  <dcterms:modified xsi:type="dcterms:W3CDTF">2025-11-07T15:46:00Z</dcterms:modified>
</cp:coreProperties>
</file>